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Bdr>
          <w:top w:color="000000" w:space="1" w:sz="4" w:val="single"/>
          <w:left w:color="000000" w:space="4" w:sz="4" w:val="single"/>
          <w:bottom w:color="000000" w:space="1" w:sz="4" w:val="single"/>
          <w:right w:color="000000" w:space="4" w:sz="4" w:val="single"/>
        </w:pBdr>
        <w:spacing w:after="240" w:before="40" w:lineRule="auto"/>
        <w:rPr>
          <w:rFonts w:ascii="Calibri" w:cs="Calibri" w:eastAsia="Calibri" w:hAnsi="Calibri"/>
          <w:b w:val="1"/>
          <w:bCs w:val="1"/>
          <w:color w:val="5b9bd5"/>
          <w:sz w:val="44"/>
          <w:szCs w:val="44"/>
        </w:rPr>
      </w:pPr>
      <w:r w:rsidDel="00000000" w:rsidR="00000000" w:rsidRPr="00000000">
        <w:rPr>
          <w:rFonts w:ascii="Calibri" w:cs="Calibri" w:eastAsia="Calibri" w:hAnsi="Calibri"/>
          <w:b w:val="1"/>
          <w:bCs w:val="1"/>
          <w:color w:val="5b9bd5"/>
          <w:sz w:val="44"/>
          <w:szCs w:val="44"/>
          <w:rtl w:val="0"/>
        </w:rPr>
        <w:tab/>
        <w:tab/>
        <w:tab/>
        <w:tab/>
        <w:tab/>
        <w:tab/>
        <w:tab/>
        <w:tab/>
        <w:tab/>
      </w:r>
      <w:r w:rsidDel="00000000" w:rsidR="00000000" w:rsidRPr="00000000">
        <w:drawing>
          <wp:anchor allowOverlap="1" behindDoc="0" distB="0" distT="0" distL="114300" distR="114300" hidden="0" layoutInCell="1" locked="0" relativeHeight="0" simplePos="0">
            <wp:simplePos x="0" y="0"/>
            <wp:positionH relativeFrom="column">
              <wp:posOffset>2433638</wp:posOffset>
            </wp:positionH>
            <wp:positionV relativeFrom="paragraph">
              <wp:posOffset>442913</wp:posOffset>
            </wp:positionV>
            <wp:extent cx="957263" cy="952500"/>
            <wp:effectExtent b="0" l="0" r="0" t="0"/>
            <wp:wrapSquare wrapText="bothSides" distB="0" distT="0" distL="114300" distR="114300"/>
            <wp:docPr id="193511189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57263" cy="952500"/>
                    </a:xfrm>
                    <a:prstGeom prst="rect"/>
                    <a:ln/>
                  </pic:spPr>
                </pic:pic>
              </a:graphicData>
            </a:graphic>
          </wp:anchor>
        </w:drawing>
      </w:r>
    </w:p>
    <w:p w:rsidR="00000000" w:rsidDel="00000000" w:rsidP="00000000" w:rsidRDefault="00000000" w:rsidRPr="00000000" w14:paraId="00000002">
      <w:pPr>
        <w:keepNext w:val="1"/>
        <w:keepLines w:val="1"/>
        <w:pBdr>
          <w:top w:color="000000" w:space="1" w:sz="4" w:val="single"/>
          <w:left w:color="000000" w:space="4" w:sz="4" w:val="single"/>
          <w:bottom w:color="000000" w:space="1" w:sz="4" w:val="single"/>
          <w:right w:color="000000" w:space="4" w:sz="4" w:val="single"/>
        </w:pBdr>
        <w:spacing w:after="240" w:before="40" w:lineRule="auto"/>
        <w:rPr>
          <w:rFonts w:ascii="Calibri" w:cs="Calibri" w:eastAsia="Calibri" w:hAnsi="Calibri"/>
          <w:b w:val="1"/>
          <w:bCs w:val="1"/>
          <w:color w:val="5b9bd5"/>
          <w:sz w:val="44"/>
          <w:szCs w:val="44"/>
        </w:rPr>
      </w:pPr>
      <w:r w:rsidDel="00000000" w:rsidR="00000000" w:rsidRPr="00000000">
        <w:rPr>
          <w:rtl w:val="0"/>
        </w:rPr>
      </w:r>
    </w:p>
    <w:p w:rsidR="00000000" w:rsidDel="00000000" w:rsidP="00000000" w:rsidRDefault="00000000" w:rsidRPr="00000000" w14:paraId="00000003">
      <w:pPr>
        <w:keepNext w:val="1"/>
        <w:keepLines w:val="1"/>
        <w:pBdr>
          <w:top w:color="000000" w:space="1" w:sz="4" w:val="single"/>
          <w:left w:color="000000" w:space="4" w:sz="4" w:val="single"/>
          <w:bottom w:color="000000" w:space="1" w:sz="4" w:val="single"/>
          <w:right w:color="000000" w:space="4" w:sz="4" w:val="single"/>
        </w:pBdr>
        <w:spacing w:after="0" w:line="240" w:lineRule="auto"/>
        <w:jc w:val="center"/>
        <w:rPr>
          <w:rFonts w:ascii="Arial" w:cs="Arial" w:eastAsia="Arial" w:hAnsi="Arial"/>
          <w:b w:val="1"/>
          <w:bCs w:val="1"/>
          <w:color w:val="538135"/>
          <w:sz w:val="44"/>
          <w:szCs w:val="44"/>
        </w:rPr>
      </w:pPr>
      <w:r w:rsidDel="00000000" w:rsidR="00000000" w:rsidRPr="00000000">
        <w:rPr>
          <w:rtl w:val="0"/>
        </w:rPr>
      </w:r>
    </w:p>
    <w:p w:rsidR="00000000" w:rsidDel="00000000" w:rsidP="00000000" w:rsidRDefault="00000000" w:rsidRPr="00000000" w14:paraId="00000004">
      <w:pPr>
        <w:keepNext w:val="1"/>
        <w:keepLines w:val="1"/>
        <w:pBdr>
          <w:top w:color="000000" w:space="1" w:sz="4" w:val="single"/>
          <w:left w:color="000000" w:space="4" w:sz="4" w:val="single"/>
          <w:bottom w:color="000000" w:space="1" w:sz="4" w:val="single"/>
          <w:right w:color="000000" w:space="4" w:sz="4" w:val="single"/>
        </w:pBdr>
        <w:spacing w:after="0" w:line="240" w:lineRule="auto"/>
        <w:jc w:val="center"/>
        <w:rPr>
          <w:rFonts w:ascii="Arial" w:cs="Arial" w:eastAsia="Arial" w:hAnsi="Arial"/>
          <w:b w:val="1"/>
          <w:bCs w:val="1"/>
          <w:color w:val="538135"/>
          <w:sz w:val="44"/>
          <w:szCs w:val="44"/>
        </w:rPr>
      </w:pPr>
      <w:r w:rsidDel="00000000" w:rsidR="00000000" w:rsidRPr="00000000">
        <w:rPr>
          <w:rFonts w:ascii="Arial" w:cs="Arial" w:eastAsia="Arial" w:hAnsi="Arial"/>
          <w:b w:val="1"/>
          <w:bCs w:val="1"/>
          <w:color w:val="538135"/>
          <w:sz w:val="44"/>
          <w:szCs w:val="44"/>
          <w:rtl w:val="0"/>
        </w:rPr>
        <w:t xml:space="preserve">Highvale Primary School </w:t>
      </w:r>
    </w:p>
    <w:p w:rsidR="00000000" w:rsidDel="00000000" w:rsidP="00000000" w:rsidRDefault="00000000" w:rsidRPr="00000000" w14:paraId="00000005">
      <w:pPr>
        <w:keepNext w:val="1"/>
        <w:keepLines w:val="1"/>
        <w:pBdr>
          <w:top w:color="000000" w:space="1" w:sz="4" w:val="single"/>
          <w:left w:color="000000" w:space="4" w:sz="4" w:val="single"/>
          <w:bottom w:color="000000" w:space="1" w:sz="4" w:val="single"/>
          <w:right w:color="000000" w:space="4" w:sz="4" w:val="single"/>
        </w:pBdr>
        <w:spacing w:after="0" w:line="240" w:lineRule="auto"/>
        <w:jc w:val="center"/>
        <w:rPr>
          <w:rFonts w:ascii="Arial" w:cs="Arial" w:eastAsia="Arial" w:hAnsi="Arial"/>
          <w:b w:val="1"/>
          <w:bCs w:val="1"/>
          <w:color w:val="538135"/>
          <w:sz w:val="44"/>
          <w:szCs w:val="44"/>
        </w:rPr>
      </w:pPr>
      <w:r w:rsidDel="00000000" w:rsidR="00000000" w:rsidRPr="00000000">
        <w:rPr>
          <w:rFonts w:ascii="Arial" w:cs="Arial" w:eastAsia="Arial" w:hAnsi="Arial"/>
          <w:b w:val="1"/>
          <w:bCs w:val="1"/>
          <w:color w:val="538135"/>
          <w:sz w:val="44"/>
          <w:szCs w:val="44"/>
          <w:rtl w:val="0"/>
        </w:rPr>
        <w:t xml:space="preserve">Attendance </w:t>
      </w:r>
    </w:p>
    <w:p w:rsidR="00000000" w:rsidDel="00000000" w:rsidP="00000000" w:rsidRDefault="00000000" w:rsidRPr="00000000" w14:paraId="00000006">
      <w:pPr>
        <w:keepNext w:val="1"/>
        <w:keepLines w:val="1"/>
        <w:pBdr>
          <w:top w:color="000000" w:space="1" w:sz="4" w:val="single"/>
          <w:left w:color="000000" w:space="4" w:sz="4" w:val="single"/>
          <w:bottom w:color="000000" w:space="1" w:sz="4" w:val="single"/>
          <w:right w:color="000000" w:space="4" w:sz="4" w:val="single"/>
        </w:pBdr>
        <w:spacing w:after="0" w:line="240" w:lineRule="auto"/>
        <w:jc w:val="center"/>
        <w:rPr>
          <w:rFonts w:ascii="Calibri" w:cs="Calibri" w:eastAsia="Calibri" w:hAnsi="Calibri"/>
          <w:b w:val="1"/>
          <w:bCs w:val="1"/>
          <w:color w:val="538135"/>
          <w:sz w:val="32"/>
          <w:szCs w:val="32"/>
        </w:rPr>
      </w:pPr>
      <w:r w:rsidDel="00000000" w:rsidR="00000000" w:rsidRPr="00000000">
        <w:rPr>
          <w:rtl w:val="0"/>
        </w:rPr>
      </w:r>
    </w:p>
    <w:p w:rsidR="00000000" w:rsidDel="00000000" w:rsidP="00000000" w:rsidRDefault="00000000" w:rsidRPr="00000000" w14:paraId="00000007">
      <w:pPr>
        <w:keepNext w:val="1"/>
        <w:keepLines w:val="1"/>
        <w:pBdr>
          <w:top w:color="000000" w:space="1" w:sz="4" w:val="single"/>
          <w:left w:color="000000" w:space="4" w:sz="4" w:val="single"/>
          <w:bottom w:color="000000" w:space="1" w:sz="4" w:val="single"/>
          <w:right w:color="000000" w:space="4" w:sz="4" w:val="single"/>
        </w:pBdr>
        <w:spacing w:after="0" w:line="240" w:lineRule="auto"/>
        <w:rPr>
          <w:rFonts w:ascii="Arial" w:cs="Arial" w:eastAsia="Arial" w:hAnsi="Arial"/>
          <w:color w:val="538135"/>
        </w:rPr>
      </w:pPr>
      <w:r w:rsidDel="00000000" w:rsidR="00000000" w:rsidRPr="00000000">
        <w:rPr>
          <w:rFonts w:ascii="Arial" w:cs="Arial" w:eastAsia="Arial" w:hAnsi="Arial"/>
          <w:color w:val="538135"/>
          <w:rtl w:val="0"/>
        </w:rPr>
        <w:t xml:space="preserve">Reviewed: February 2026                           Next Review: February 2030</w:t>
      </w:r>
    </w:p>
    <w:p w:rsidR="00000000" w:rsidDel="00000000" w:rsidP="00000000" w:rsidRDefault="00000000" w:rsidRPr="00000000" w14:paraId="00000008">
      <w:pPr>
        <w:keepNext w:val="1"/>
        <w:keepLines w:val="1"/>
        <w:pBdr>
          <w:top w:color="000000" w:space="1" w:sz="4" w:val="single"/>
          <w:left w:color="000000" w:space="4" w:sz="4" w:val="single"/>
          <w:bottom w:color="000000" w:space="1" w:sz="4" w:val="single"/>
          <w:right w:color="000000" w:space="4" w:sz="4" w:val="single"/>
        </w:pBdr>
        <w:spacing w:after="0" w:line="240" w:lineRule="auto"/>
        <w:rPr>
          <w:rFonts w:ascii="Arial" w:cs="Arial" w:eastAsia="Arial" w:hAnsi="Arial"/>
          <w:color w:val="538135"/>
        </w:rPr>
      </w:pPr>
      <w:r w:rsidDel="00000000" w:rsidR="00000000" w:rsidRPr="00000000">
        <w:rPr>
          <w:rFonts w:ascii="Arial" w:cs="Arial" w:eastAsia="Arial" w:hAnsi="Arial"/>
          <w:color w:val="538135"/>
          <w:rtl w:val="0"/>
        </w:rPr>
        <w:t xml:space="preserve">Review Cycle: 4 years</w:t>
      </w:r>
    </w:p>
    <w:p w:rsidR="00000000" w:rsidDel="00000000" w:rsidP="00000000" w:rsidRDefault="00000000" w:rsidRPr="00000000" w14:paraId="00000009">
      <w:pPr>
        <w:keepNext w:val="1"/>
        <w:keepLines w:val="1"/>
        <w:pBdr>
          <w:top w:color="000000" w:space="1" w:sz="4" w:val="single"/>
          <w:left w:color="000000" w:space="4" w:sz="4" w:val="single"/>
          <w:bottom w:color="000000" w:space="1" w:sz="4" w:val="single"/>
          <w:right w:color="000000" w:space="4" w:sz="4" w:val="single"/>
        </w:pBdr>
        <w:spacing w:after="0" w:line="240" w:lineRule="auto"/>
        <w:rPr>
          <w:rFonts w:ascii="Arial" w:cs="Arial" w:eastAsia="Arial" w:hAnsi="Arial"/>
          <w:color w:val="538135"/>
        </w:rPr>
      </w:pPr>
      <w:r w:rsidDel="00000000" w:rsidR="00000000" w:rsidRPr="00000000">
        <w:rPr>
          <w:rFonts w:ascii="Arial" w:cs="Arial" w:eastAsia="Arial" w:hAnsi="Arial"/>
          <w:color w:val="538135"/>
          <w:rtl w:val="0"/>
        </w:rPr>
        <w:t xml:space="preserve">Communication Method: Website, Newsletter, Compass ‘School Documentation’</w:t>
      </w:r>
    </w:p>
    <w:p w:rsidR="00000000" w:rsidDel="00000000" w:rsidP="00000000" w:rsidRDefault="00000000" w:rsidRPr="00000000" w14:paraId="0000000A">
      <w:pPr>
        <w:keepNext w:val="1"/>
        <w:keepLines w:val="1"/>
        <w:pBdr>
          <w:top w:color="000000" w:space="1" w:sz="4" w:val="single"/>
          <w:left w:color="000000" w:space="4" w:sz="4" w:val="single"/>
          <w:bottom w:color="000000" w:space="1" w:sz="4" w:val="single"/>
          <w:right w:color="000000" w:space="4" w:sz="4" w:val="single"/>
        </w:pBdr>
        <w:spacing w:after="0" w:line="240" w:lineRule="auto"/>
        <w:jc w:val="center"/>
        <w:rPr>
          <w:rFonts w:ascii="Arial" w:cs="Arial" w:eastAsia="Arial" w:hAnsi="Arial"/>
          <w:b w:val="1"/>
          <w:bCs w:val="1"/>
          <w:color w:val="42deee"/>
        </w:rPr>
      </w:pPr>
      <w:r w:rsidDel="00000000" w:rsidR="00000000" w:rsidRPr="00000000">
        <w:rPr>
          <w:rFonts w:ascii="Arial" w:cs="Arial" w:eastAsia="Arial" w:hAnsi="Arial"/>
          <w:b w:val="1"/>
          <w:bCs w:val="1"/>
          <w:color w:val="42deee"/>
          <w:rtl w:val="0"/>
        </w:rPr>
        <w:t xml:space="preserve">                                                                                       </w:t>
        <w:tab/>
        <w:tab/>
      </w:r>
    </w:p>
    <w:p w:rsidR="00000000" w:rsidDel="00000000" w:rsidP="00000000" w:rsidRDefault="00000000" w:rsidRPr="00000000" w14:paraId="0000000B">
      <w:pPr>
        <w:keepNext w:val="1"/>
        <w:keepLines w:val="1"/>
        <w:pBdr>
          <w:top w:color="000000" w:space="1" w:sz="4" w:val="single"/>
          <w:left w:color="000000" w:space="4" w:sz="4" w:val="single"/>
          <w:bottom w:color="000000" w:space="1" w:sz="4" w:val="single"/>
          <w:right w:color="000000" w:space="4" w:sz="4" w:val="single"/>
        </w:pBdr>
        <w:spacing w:after="0" w:line="240" w:lineRule="auto"/>
        <w:jc w:val="right"/>
        <w:rPr>
          <w:rFonts w:ascii="Arial" w:cs="Arial" w:eastAsia="Arial" w:hAnsi="Arial"/>
          <w:color w:val="42deee"/>
        </w:rPr>
      </w:pPr>
      <w:r w:rsidDel="00000000" w:rsidR="00000000" w:rsidRPr="00000000">
        <w:rPr>
          <w:rFonts w:ascii="Arial" w:cs="Arial" w:eastAsia="Arial" w:hAnsi="Arial"/>
          <w:color w:val="42deee"/>
          <w:rtl w:val="0"/>
        </w:rPr>
        <w:t xml:space="preserve">Minimum Standards</w:t>
      </w:r>
    </w:p>
    <w:p w:rsidR="00000000" w:rsidDel="00000000" w:rsidP="00000000" w:rsidRDefault="00000000" w:rsidRPr="00000000" w14:paraId="0000000C">
      <w:pPr>
        <w:rPr>
          <w:b w:val="1"/>
          <w:bCs w:val="1"/>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Help for non-English speakers</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8890</wp:posOffset>
            </wp:positionV>
            <wp:extent cx="798394" cy="798394"/>
            <wp:effectExtent b="0" l="0" r="0" t="0"/>
            <wp:wrapSquare wrapText="bothSides" distB="0" distT="0" distL="114300" distR="114300"/>
            <wp:docPr id="193511189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798394" cy="798394"/>
                    </a:xfrm>
                    <a:prstGeom prst="rect"/>
                    <a:ln/>
                  </pic:spPr>
                </pic:pic>
              </a:graphicData>
            </a:graphic>
          </wp:anchor>
        </w:drawing>
      </w:r>
    </w:p>
    <w:p w:rsidR="00000000" w:rsidDel="00000000" w:rsidP="00000000" w:rsidRDefault="00000000" w:rsidRPr="00000000" w14:paraId="0000000E">
      <w:pPr>
        <w:rPr/>
      </w:pPr>
      <w:r w:rsidDel="00000000" w:rsidR="00000000" w:rsidRPr="00000000">
        <w:rPr>
          <w:rtl w:val="0"/>
        </w:rPr>
        <w:t xml:space="preserve">If you need help to understand the information in this policy please contact Highvale Primary School on 9887 8000.</w:t>
      </w:r>
    </w:p>
    <w:p w:rsidR="00000000" w:rsidDel="00000000" w:rsidP="00000000" w:rsidRDefault="00000000" w:rsidRPr="00000000" w14:paraId="0000000F">
      <w:pPr>
        <w:pStyle w:val="Heading2"/>
        <w:spacing w:after="160" w:before="0" w:lineRule="auto"/>
        <w:jc w:val="both"/>
        <w:rPr>
          <w:b w:val="1"/>
          <w:bCs w:val="1"/>
          <w:smallCaps w:val="1"/>
          <w:color w:val="5b9bd5"/>
        </w:rPr>
      </w:pPr>
      <w:r w:rsidDel="00000000" w:rsidR="00000000" w:rsidRPr="00000000">
        <w:rPr>
          <w:rtl w:val="0"/>
        </w:rPr>
      </w:r>
    </w:p>
    <w:p w:rsidR="00000000" w:rsidDel="00000000" w:rsidP="00000000" w:rsidRDefault="00000000" w:rsidRPr="00000000" w14:paraId="00000010">
      <w:pPr>
        <w:pStyle w:val="Heading2"/>
        <w:spacing w:after="160" w:before="0" w:lineRule="auto"/>
        <w:jc w:val="both"/>
        <w:rPr>
          <w:b w:val="1"/>
          <w:bCs w:val="1"/>
          <w:smallCaps w:val="1"/>
          <w:color w:val="5b9bd5"/>
        </w:rPr>
      </w:pPr>
      <w:r w:rsidDel="00000000" w:rsidR="00000000" w:rsidRPr="00000000">
        <w:rPr>
          <w:b w:val="1"/>
          <w:bCs w:val="1"/>
          <w:smallCaps w:val="1"/>
          <w:color w:val="5b9bd5"/>
          <w:rtl w:val="0"/>
        </w:rPr>
        <w:t xml:space="preserve">PURPOSE</w:t>
      </w:r>
    </w:p>
    <w:p w:rsidR="00000000" w:rsidDel="00000000" w:rsidP="00000000" w:rsidRDefault="00000000" w:rsidRPr="00000000" w14:paraId="00000011">
      <w:pPr>
        <w:jc w:val="both"/>
        <w:rPr/>
      </w:pPr>
      <w:r w:rsidDel="00000000" w:rsidR="00000000" w:rsidRPr="00000000">
        <w:rPr>
          <w:rtl w:val="0"/>
        </w:rPr>
        <w:t xml:space="preserve">The purpose of this policy is to</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all children of compulsory school age are enrolled in a registered school and attend school every day the school is open for instruction</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students, staff and parents/carers have a shared understanding of the importance of attending school</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explain to school staff and parents the key practices and procedures Highvale Primary School has in place to</w:t>
      </w:r>
    </w:p>
    <w:p w:rsidR="00000000" w:rsidDel="00000000" w:rsidP="00000000" w:rsidRDefault="00000000" w:rsidRPr="00000000" w14:paraId="0000001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support, monitor and maintain student attendance</w:t>
      </w:r>
    </w:p>
    <w:p w:rsidR="00000000" w:rsidDel="00000000" w:rsidP="00000000" w:rsidRDefault="00000000" w:rsidRPr="00000000" w14:paraId="000000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144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record, monitor and follow up student absences.</w:t>
      </w:r>
    </w:p>
    <w:p w:rsidR="00000000" w:rsidDel="00000000" w:rsidP="00000000" w:rsidRDefault="00000000" w:rsidRPr="00000000" w14:paraId="00000017">
      <w:pPr>
        <w:pStyle w:val="Heading2"/>
        <w:spacing w:after="160" w:before="0" w:lineRule="auto"/>
        <w:jc w:val="both"/>
        <w:rPr>
          <w:b w:val="1"/>
          <w:bCs w:val="1"/>
          <w:smallCaps w:val="1"/>
          <w:color w:val="5b9bd5"/>
        </w:rPr>
      </w:pPr>
      <w:r w:rsidDel="00000000" w:rsidR="00000000" w:rsidRPr="00000000">
        <w:rPr>
          <w:b w:val="1"/>
          <w:bCs w:val="1"/>
          <w:smallCaps w:val="1"/>
          <w:color w:val="5b9bd5"/>
          <w:rtl w:val="0"/>
        </w:rPr>
        <w:t xml:space="preserve">SCOPE</w:t>
      </w:r>
    </w:p>
    <w:p w:rsidR="00000000" w:rsidDel="00000000" w:rsidP="00000000" w:rsidRDefault="00000000" w:rsidRPr="00000000" w14:paraId="00000018">
      <w:pPr>
        <w:jc w:val="both"/>
        <w:rPr/>
      </w:pPr>
      <w:r w:rsidDel="00000000" w:rsidR="00000000" w:rsidRPr="00000000">
        <w:rPr>
          <w:rtl w:val="0"/>
        </w:rPr>
        <w:t xml:space="preserve">This policy applies to all students at Highvale Primary School. </w:t>
      </w:r>
    </w:p>
    <w:p w:rsidR="00000000" w:rsidDel="00000000" w:rsidP="00000000" w:rsidRDefault="00000000" w:rsidRPr="00000000" w14:paraId="00000019">
      <w:pPr>
        <w:jc w:val="both"/>
        <w:rPr/>
      </w:pPr>
      <w:r w:rsidDel="00000000" w:rsidR="00000000" w:rsidRPr="00000000">
        <w:rPr>
          <w:rtl w:val="0"/>
        </w:rPr>
        <w:t xml:space="preserve">This policy should be read in conjunction with the Department of Education’s </w:t>
      </w:r>
      <w:hyperlink r:id="rId9">
        <w:r w:rsidDel="00000000" w:rsidR="00000000" w:rsidRPr="00000000">
          <w:rPr>
            <w:color w:val="0563c1"/>
            <w:u w:val="single"/>
            <w:rtl w:val="0"/>
          </w:rPr>
          <w:t xml:space="preserve">School Attendance Guidelines</w:t>
        </w:r>
      </w:hyperlink>
      <w:r w:rsidDel="00000000" w:rsidR="00000000" w:rsidRPr="00000000">
        <w:rPr>
          <w:rtl w:val="0"/>
        </w:rPr>
        <w:t xml:space="preserve">. It does not replace or change the obligations of Highvale Primary School, parents and School Attendance Officers under legislation or the School Attendance Guidelines. </w:t>
      </w:r>
    </w:p>
    <w:p w:rsidR="00000000" w:rsidDel="00000000" w:rsidP="00000000" w:rsidRDefault="00000000" w:rsidRPr="00000000" w14:paraId="0000001A">
      <w:pPr>
        <w:pStyle w:val="Heading2"/>
        <w:spacing w:after="160" w:before="0" w:lineRule="auto"/>
        <w:jc w:val="both"/>
        <w:rPr>
          <w:b w:val="1"/>
          <w:bCs w:val="1"/>
          <w:smallCaps w:val="1"/>
          <w:color w:val="5b9bd5"/>
        </w:rPr>
      </w:pPr>
      <w:r w:rsidDel="00000000" w:rsidR="00000000" w:rsidRPr="00000000">
        <w:rPr>
          <w:b w:val="1"/>
          <w:bCs w:val="1"/>
          <w:smallCaps w:val="1"/>
          <w:color w:val="5b9bd5"/>
          <w:rtl w:val="0"/>
        </w:rPr>
        <w:t xml:space="preserve">DEFINITION</w:t>
      </w:r>
    </w:p>
    <w:p w:rsidR="00000000" w:rsidDel="00000000" w:rsidP="00000000" w:rsidRDefault="00000000" w:rsidRPr="00000000" w14:paraId="0000001B">
      <w:pPr>
        <w:jc w:val="both"/>
        <w:rPr/>
      </w:pPr>
      <w:r w:rsidDel="00000000" w:rsidR="00000000" w:rsidRPr="00000000">
        <w:rPr>
          <w:i w:val="1"/>
          <w:iCs w:val="1"/>
          <w:rtl w:val="0"/>
        </w:rPr>
        <w:t xml:space="preserve">Parent </w:t>
      </w:r>
      <w:r w:rsidDel="00000000" w:rsidR="00000000" w:rsidRPr="00000000">
        <w:rPr>
          <w:rtl w:val="0"/>
        </w:rPr>
        <w:t xml:space="preserve">– includes a guardian and every person who has parental responsibility for the child, including parental responsibility under the </w:t>
      </w:r>
      <w:r w:rsidDel="00000000" w:rsidR="00000000" w:rsidRPr="00000000">
        <w:rPr>
          <w:i w:val="1"/>
          <w:iCs w:val="1"/>
          <w:rtl w:val="0"/>
        </w:rPr>
        <w:t xml:space="preserve">Family Law Act 1975 </w:t>
      </w:r>
      <w:r w:rsidDel="00000000" w:rsidR="00000000" w:rsidRPr="00000000">
        <w:rPr>
          <w:rtl w:val="0"/>
        </w:rPr>
        <w:t xml:space="preserve">(Cth) and any person with whom a child normally or regularly resides.</w:t>
      </w:r>
    </w:p>
    <w:p w:rsidR="00000000" w:rsidDel="00000000" w:rsidP="00000000" w:rsidRDefault="00000000" w:rsidRPr="00000000" w14:paraId="0000001C">
      <w:pPr>
        <w:pStyle w:val="Heading2"/>
        <w:spacing w:after="160" w:before="0" w:lineRule="auto"/>
        <w:jc w:val="both"/>
        <w:rPr>
          <w:b w:val="1"/>
          <w:bCs w:val="1"/>
          <w:smallCaps w:val="1"/>
          <w:color w:val="5b9bd5"/>
        </w:rPr>
      </w:pPr>
      <w:r w:rsidDel="00000000" w:rsidR="00000000" w:rsidRPr="00000000">
        <w:rPr>
          <w:b w:val="1"/>
          <w:bCs w:val="1"/>
          <w:smallCaps w:val="1"/>
          <w:color w:val="5b9bd5"/>
          <w:rtl w:val="0"/>
        </w:rPr>
        <w:t xml:space="preserve">POLICY</w:t>
      </w:r>
    </w:p>
    <w:p w:rsidR="00000000" w:rsidDel="00000000" w:rsidP="00000000" w:rsidRDefault="00000000" w:rsidRPr="00000000" w14:paraId="0000001D">
      <w:pPr>
        <w:jc w:val="both"/>
        <w:rPr/>
      </w:pPr>
      <w:r w:rsidDel="00000000" w:rsidR="00000000" w:rsidRPr="00000000">
        <w:rPr>
          <w:rtl w:val="0"/>
        </w:rPr>
        <w:t xml:space="preserve">Schooling is compulsory for children and young people aged from 6 to 17 years (unless an exemption from attendance or enrolment has been granted).</w:t>
      </w:r>
    </w:p>
    <w:p w:rsidR="00000000" w:rsidDel="00000000" w:rsidP="00000000" w:rsidRDefault="00000000" w:rsidRPr="00000000" w14:paraId="0000001E">
      <w:pPr>
        <w:jc w:val="both"/>
        <w:rPr>
          <w:rFonts w:ascii="Calibri" w:cs="Calibri" w:eastAsia="Calibri" w:hAnsi="Calibri"/>
        </w:rPr>
      </w:pPr>
      <w:r w:rsidDel="00000000" w:rsidR="00000000" w:rsidRPr="00000000">
        <w:rPr>
          <w:rtl w:val="0"/>
        </w:rPr>
        <w:t xml:space="preserve">Daily attendance is important for all children and young people to succeed in education and to ensure they do not fall behind both socially and developmentally. </w:t>
      </w:r>
      <w:r w:rsidDel="00000000" w:rsidR="00000000" w:rsidRPr="00000000">
        <w:rPr>
          <w:rFonts w:ascii="Calibri" w:cs="Calibri" w:eastAsia="Calibri" w:hAnsi="Calibri"/>
          <w:rtl w:val="0"/>
        </w:rPr>
        <w:t xml:space="preserve">School participation maximises life opportunities for children and young people by providing them with education and support networks. School helps people to develop important skills, knowledge and values that set them up for further learning and participation in their community.  </w:t>
      </w:r>
    </w:p>
    <w:p w:rsidR="00000000" w:rsidDel="00000000" w:rsidP="00000000" w:rsidRDefault="00000000" w:rsidRPr="00000000" w14:paraId="0000001F">
      <w:pPr>
        <w:jc w:val="both"/>
        <w:rPr/>
      </w:pPr>
      <w:r w:rsidDel="00000000" w:rsidR="00000000" w:rsidRPr="00000000">
        <w:rPr>
          <w:rtl w:val="0"/>
        </w:rPr>
        <w:t xml:space="preserve">Students are expected to attend Highvale Primary School during normal school hours every day of each term unless:</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there is an approved exemption from school attendance for the student</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student has a dual enrolment with another school and has only a partial enrolment in Highvale Primary School, or</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student is registered for home schooling and has only a partial enrolment in Highvale Primary School for particular activities.</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0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Both schools and parents have an important role to play in supporting students to attend school every day.</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0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Highvale Primary School believes all students should attend school all day, every day when the school is open for instruction and is committed to working with its school community to encourage and support full school attendance.</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0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Our school will identify individual students or cohorts who are vulnerable and whose attendance is at risk and/or declining and will work with these students and their parents to improve their attendance through a range of interventions and supports.</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0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Students are committed to attending school every day, arriving on time and are prepared to learn. Our students are encouraged approach a teacher and seek assistance if there are any issues that are affecting their attendance.</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0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Highvale Primary School parents are committed to ensuring their child/children attend school on time every day when instruction is offered, to communicating openly with the school and providing valid explanations for any absence.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0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Parents will communicate with the relevant staff at Highvale Primary School about any issues affecting their child’s attendance and work in partnership with the school to address any concerns.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0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Parents will provide a reasonable explanation for their child’s absence from school and endeavour to schedule family holidays, appointments and other activities outside of school hours.</w:t>
      </w:r>
    </w:p>
    <w:p w:rsidR="00000000" w:rsidDel="00000000" w:rsidP="00000000" w:rsidRDefault="00000000" w:rsidRPr="00000000" w14:paraId="0000002A">
      <w:pPr>
        <w:jc w:val="both"/>
        <w:rPr>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Supporting and promoting attendance</w:t>
      </w:r>
      <w:r w:rsidDel="00000000" w:rsidR="00000000" w:rsidRPr="00000000">
        <w:rPr>
          <w:rtl w:val="0"/>
        </w:rPr>
      </w:r>
    </w:p>
    <w:p w:rsidR="00000000" w:rsidDel="00000000" w:rsidP="00000000" w:rsidRDefault="00000000" w:rsidRPr="00000000" w14:paraId="0000002B">
      <w:pPr>
        <w:jc w:val="both"/>
        <w:rPr/>
      </w:pPr>
      <w:r w:rsidDel="00000000" w:rsidR="00000000" w:rsidRPr="00000000">
        <w:rPr>
          <w:rtl w:val="0"/>
        </w:rPr>
        <w:t xml:space="preserve">Highvale Primary School’s </w:t>
      </w:r>
      <w:r w:rsidDel="00000000" w:rsidR="00000000" w:rsidRPr="00000000">
        <w:rPr>
          <w:i w:val="1"/>
          <w:iCs w:val="1"/>
          <w:rtl w:val="0"/>
        </w:rPr>
        <w:t xml:space="preserve">Student Wellbeing and Engagement Policy</w:t>
      </w:r>
      <w:r w:rsidDel="00000000" w:rsidR="00000000" w:rsidRPr="00000000">
        <w:rPr>
          <w:rtl w:val="0"/>
        </w:rPr>
        <w:t xml:space="preserve"> supports student attendance. </w:t>
      </w:r>
    </w:p>
    <w:p w:rsidR="00000000" w:rsidDel="00000000" w:rsidP="00000000" w:rsidRDefault="00000000" w:rsidRPr="00000000" w14:paraId="0000002C">
      <w:pPr>
        <w:jc w:val="both"/>
        <w:rPr>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Recording attendance</w:t>
      </w: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t xml:space="preserve">Highvale Primary School must record student attendance twice per day. This is necessary to:</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meet legislative requirements</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discharge Highvale Primary School’s duty of care for all students</w:t>
      </w:r>
    </w:p>
    <w:p w:rsidR="00000000" w:rsidDel="00000000" w:rsidP="00000000" w:rsidRDefault="00000000" w:rsidRPr="00000000" w14:paraId="00000030">
      <w:pPr>
        <w:jc w:val="both"/>
        <w:rPr/>
      </w:pPr>
      <w:r w:rsidDel="00000000" w:rsidR="00000000" w:rsidRPr="00000000">
        <w:rPr>
          <w:rtl w:val="0"/>
        </w:rPr>
        <w:t xml:space="preserve">Attendance will be recorded by classroom teachers at the start of the school day and after lunch using Compass. </w:t>
      </w:r>
    </w:p>
    <w:p w:rsidR="00000000" w:rsidDel="00000000" w:rsidP="00000000" w:rsidRDefault="00000000" w:rsidRPr="00000000" w14:paraId="00000031">
      <w:pPr>
        <w:ind w:left="46" w:firstLine="0"/>
        <w:jc w:val="both"/>
        <w:rPr/>
      </w:pPr>
      <w:r w:rsidDel="00000000" w:rsidR="00000000" w:rsidRPr="00000000">
        <w:rPr>
          <w:rtl w:val="0"/>
        </w:rPr>
        <w:t xml:space="preserve">If students are in attendance at a school approved activity, the teacher in charge of the activity will record them as being present.</w:t>
      </w:r>
    </w:p>
    <w:p w:rsidR="00000000" w:rsidDel="00000000" w:rsidP="00000000" w:rsidRDefault="00000000" w:rsidRPr="00000000" w14:paraId="00000032">
      <w:pPr>
        <w:jc w:val="both"/>
        <w:rPr>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Recording absences</w:t>
      </w:r>
      <w:r w:rsidDel="00000000" w:rsidR="00000000" w:rsidRPr="00000000">
        <w:rPr>
          <w:rtl w:val="0"/>
        </w:rPr>
      </w:r>
    </w:p>
    <w:p w:rsidR="00000000" w:rsidDel="00000000" w:rsidP="00000000" w:rsidRDefault="00000000" w:rsidRPr="00000000" w14:paraId="00000033">
      <w:pPr>
        <w:jc w:val="both"/>
        <w:rPr/>
      </w:pPr>
      <w:r w:rsidDel="00000000" w:rsidR="00000000" w:rsidRPr="00000000">
        <w:rPr>
          <w:rtl w:val="0"/>
        </w:rPr>
        <w:t xml:space="preserve">For absences where there is no exemption in place, a parent must provide an explanation on each occasion to the school. </w:t>
      </w:r>
    </w:p>
    <w:p w:rsidR="00000000" w:rsidDel="00000000" w:rsidP="00000000" w:rsidRDefault="00000000" w:rsidRPr="00000000" w14:paraId="00000034">
      <w:pPr>
        <w:jc w:val="both"/>
        <w:rPr/>
      </w:pPr>
      <w:r w:rsidDel="00000000" w:rsidR="00000000" w:rsidRPr="00000000">
        <w:rPr>
          <w:rtl w:val="0"/>
        </w:rPr>
        <w:t xml:space="preserve">Parents should notify Highvale Primar School of absences by:</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contacting reception if it is an unplanned absence, informing the classroom teacher if it is a planned absence</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a student is absent on a particular day and the school has not been previously notified by a parent, or the absence is otherwise unexplained, Highvale Primary School will notify parents by SMS/push notification message email. Highvale Primary School will attempt to contact parents as soon as practicable on the same day of the unexplained absence, allowing time for the parent to respond.</w:t>
      </w:r>
    </w:p>
    <w:p w:rsidR="00000000" w:rsidDel="00000000" w:rsidP="00000000" w:rsidRDefault="00000000" w:rsidRPr="00000000" w14:paraId="00000037">
      <w:pPr>
        <w:jc w:val="both"/>
        <w:rPr/>
      </w:pPr>
      <w:r w:rsidDel="00000000" w:rsidR="00000000" w:rsidRPr="00000000">
        <w:rPr>
          <w:rtl w:val="0"/>
        </w:rPr>
        <w:t xml:space="preserve">Highvale Primary School will keep a record of the reason given for each absence.  The Principal will determine if the explanation provided is a </w:t>
      </w:r>
      <w:r w:rsidDel="00000000" w:rsidR="00000000" w:rsidRPr="00000000">
        <w:rPr>
          <w:b w:val="1"/>
          <w:bCs w:val="1"/>
          <w:rtl w:val="0"/>
        </w:rPr>
        <w:t xml:space="preserve">reasonable excuse</w:t>
      </w:r>
      <w:r w:rsidDel="00000000" w:rsidR="00000000" w:rsidRPr="00000000">
        <w:rPr>
          <w:rtl w:val="0"/>
        </w:rPr>
        <w:t xml:space="preserve"> for the purposes of the parent meeting their responsibilities under the </w:t>
      </w:r>
      <w:r w:rsidDel="00000000" w:rsidR="00000000" w:rsidRPr="00000000">
        <w:rPr>
          <w:i w:val="1"/>
          <w:iCs w:val="1"/>
          <w:rtl w:val="0"/>
        </w:rPr>
        <w:t xml:space="preserve">Education Training Reform Act 2006</w:t>
      </w:r>
      <w:r w:rsidDel="00000000" w:rsidR="00000000" w:rsidRPr="00000000">
        <w:rPr>
          <w:rtl w:val="0"/>
        </w:rPr>
        <w:t xml:space="preserve"> and the School Attendance Guidelines. If Highvale Primary School considers that the parent has provided a </w:t>
      </w:r>
      <w:r w:rsidDel="00000000" w:rsidR="00000000" w:rsidRPr="00000000">
        <w:rPr>
          <w:b w:val="1"/>
          <w:bCs w:val="1"/>
          <w:rtl w:val="0"/>
        </w:rPr>
        <w:t xml:space="preserve">reasonable excuse</w:t>
      </w:r>
      <w:r w:rsidDel="00000000" w:rsidR="00000000" w:rsidRPr="00000000">
        <w:rPr>
          <w:rtl w:val="0"/>
        </w:rPr>
        <w:t xml:space="preserve"> for their child’s absence the absence will be marked as ‘</w:t>
      </w:r>
      <w:r w:rsidDel="00000000" w:rsidR="00000000" w:rsidRPr="00000000">
        <w:rPr>
          <w:b w:val="1"/>
          <w:bCs w:val="1"/>
          <w:rtl w:val="0"/>
        </w:rPr>
        <w:t xml:space="preserve">excused absence</w:t>
      </w:r>
      <w:r w:rsidDel="00000000" w:rsidR="00000000" w:rsidRPr="00000000">
        <w:rPr>
          <w:rtl w:val="0"/>
        </w:rPr>
        <w:t xml:space="preserve">’. If the school determines that no reasonable excuse has been provided, the absence will be marked as ‘</w:t>
      </w:r>
      <w:r w:rsidDel="00000000" w:rsidR="00000000" w:rsidRPr="00000000">
        <w:rPr>
          <w:b w:val="1"/>
          <w:bCs w:val="1"/>
          <w:rtl w:val="0"/>
        </w:rPr>
        <w:t xml:space="preserve">unexcused absence</w:t>
      </w:r>
      <w:r w:rsidDel="00000000" w:rsidR="00000000" w:rsidRPr="00000000">
        <w:rPr>
          <w:rtl w:val="0"/>
        </w:rPr>
        <w:t xml:space="preserve">’. </w:t>
      </w:r>
    </w:p>
    <w:p w:rsidR="00000000" w:rsidDel="00000000" w:rsidP="00000000" w:rsidRDefault="00000000" w:rsidRPr="00000000" w14:paraId="00000038">
      <w:pPr>
        <w:jc w:val="both"/>
        <w:rPr/>
      </w:pPr>
      <w:r w:rsidDel="00000000" w:rsidR="00000000" w:rsidRPr="00000000">
        <w:rPr>
          <w:rtl w:val="0"/>
        </w:rPr>
        <w:t xml:space="preserve">The Principal has the discretion to accept a reason given by a parent for a student’s absence. </w:t>
      </w:r>
      <w:r w:rsidDel="00000000" w:rsidR="00000000" w:rsidRPr="00000000">
        <w:rPr>
          <w:b w:val="1"/>
          <w:bCs w:val="1"/>
          <w:rtl w:val="0"/>
        </w:rPr>
        <w:t xml:space="preserve"> </w:t>
      </w:r>
      <w:r w:rsidDel="00000000" w:rsidR="00000000" w:rsidRPr="00000000">
        <w:rPr>
          <w:rtl w:val="0"/>
        </w:rPr>
        <w:t xml:space="preserve">The Principal will generally excuse:</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medical and dental appointments, where out of hours appointments are not possible or appropriate</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bereavement or attendance at the funeral of a relative or friend of the student, including a student required to attend Sorry Business</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school refusal, if a plan is in place with the parent to address causes and support the student’s return to school</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cultural observance if the parent/carer notifies the school in advance</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family holidays where the parent notifies the school in advance </w:t>
      </w:r>
    </w:p>
    <w:p w:rsidR="00000000" w:rsidDel="00000000" w:rsidP="00000000" w:rsidRDefault="00000000" w:rsidRPr="00000000" w14:paraId="0000003E">
      <w:pPr>
        <w:jc w:val="both"/>
        <w:rPr/>
      </w:pPr>
      <w:r w:rsidDel="00000000" w:rsidR="00000000" w:rsidRPr="00000000">
        <w:rPr>
          <w:rtl w:val="0"/>
        </w:rPr>
        <w:t xml:space="preserve">If no explanation is provided by the parent within 10 school days of an absence, it will be recorded as an ‘unexplained absence’ and recorded on the student’s file.</w:t>
      </w:r>
    </w:p>
    <w:p w:rsidR="00000000" w:rsidDel="00000000" w:rsidP="00000000" w:rsidRDefault="00000000" w:rsidRPr="00000000" w14:paraId="0000003F">
      <w:pPr>
        <w:jc w:val="both"/>
        <w:rPr/>
      </w:pPr>
      <w:r w:rsidDel="00000000" w:rsidR="00000000" w:rsidRPr="00000000">
        <w:rPr>
          <w:rtl w:val="0"/>
        </w:rPr>
        <w:t xml:space="preserve">Parents will be notified if an absence has not been excused.</w:t>
      </w:r>
    </w:p>
    <w:p w:rsidR="00000000" w:rsidDel="00000000" w:rsidP="00000000" w:rsidRDefault="00000000" w:rsidRPr="00000000" w14:paraId="00000040">
      <w:pPr>
        <w:jc w:val="both"/>
        <w:rPr>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Managing non-attendance and supporting student engagement</w:t>
      </w:r>
      <w:r w:rsidDel="00000000" w:rsidR="00000000" w:rsidRPr="00000000">
        <w:rPr>
          <w:rtl w:val="0"/>
        </w:rPr>
      </w:r>
    </w:p>
    <w:p w:rsidR="00000000" w:rsidDel="00000000" w:rsidP="00000000" w:rsidRDefault="00000000" w:rsidRPr="00000000" w14:paraId="00000041">
      <w:pPr>
        <w:jc w:val="both"/>
        <w:rPr/>
      </w:pPr>
      <w:r w:rsidDel="00000000" w:rsidR="00000000" w:rsidRPr="00000000">
        <w:rPr>
          <w:rtl w:val="0"/>
        </w:rPr>
        <w:t xml:space="preserve">Where absences are of concern due to their nature or frequency, or where a student has been absent for more than ten days, Highvale Primary School will work collaboratively with parents, the student, and other professionals, where appropriate, to develop strategies to improve attendance, including:</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establishing an Attendance Student Support Group</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implementing a Return to School Plan</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implementing an Individual Education Plan</w:t>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implementing a Student Absence Learning Plan for students who will be absent for an extended period</w:t>
      </w:r>
    </w:p>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arranging for assistance from relevant student wellbeing staff </w:t>
      </w:r>
    </w:p>
    <w:p w:rsidR="00000000" w:rsidDel="00000000" w:rsidP="00000000" w:rsidRDefault="00000000" w:rsidRPr="00000000" w14:paraId="00000047">
      <w:pPr>
        <w:ind w:right="-359"/>
        <w:jc w:val="both"/>
        <w:rPr/>
      </w:pPr>
      <w:r w:rsidDel="00000000" w:rsidR="00000000" w:rsidRPr="00000000">
        <w:rPr>
          <w:rFonts w:ascii="Calibri" w:cs="Calibri" w:eastAsia="Calibri" w:hAnsi="Calibri"/>
          <w:rtl w:val="0"/>
        </w:rPr>
        <w:t xml:space="preserve">We understand from time to time that some students will need additional supports and assistance, and in collaboration with the student and their family, will endeavour to provide this support when it is required, </w:t>
      </w:r>
      <w:r w:rsidDel="00000000" w:rsidR="00000000" w:rsidRPr="00000000">
        <w:rPr>
          <w:rtl w:val="0"/>
        </w:rPr>
      </w:r>
    </w:p>
    <w:p w:rsidR="00000000" w:rsidDel="00000000" w:rsidP="00000000" w:rsidRDefault="00000000" w:rsidRPr="00000000" w14:paraId="00000048">
      <w:pPr>
        <w:jc w:val="both"/>
        <w:rPr>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Referral to School Attendance Officer</w:t>
      </w:r>
      <w:r w:rsidDel="00000000" w:rsidR="00000000" w:rsidRPr="00000000">
        <w:rPr>
          <w:rtl w:val="0"/>
        </w:rPr>
      </w:r>
    </w:p>
    <w:p w:rsidR="00000000" w:rsidDel="00000000" w:rsidP="00000000" w:rsidRDefault="00000000" w:rsidRPr="00000000" w14:paraId="00000049">
      <w:pPr>
        <w:jc w:val="both"/>
        <w:rPr/>
      </w:pPr>
      <w:r w:rsidDel="00000000" w:rsidR="00000000" w:rsidRPr="00000000">
        <w:rPr>
          <w:rtl w:val="0"/>
        </w:rPr>
        <w:t xml:space="preserve">If Highvale Primary School decides that it has exhausted strategies for addressing a student’s unsatisfactory attendance, we may, in accordance with the School Attendance Guidelines refer the non-attendance to a School Attendance Officer in the Inner East for further action.</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0" w:right="0" w:hanging="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02020"/>
          <w:sz w:val="22"/>
          <w:szCs w:val="22"/>
          <w:u w:val="none"/>
          <w:shd w:fill="auto" w:val="clear"/>
          <w:vertAlign w:val="baseline"/>
          <w:rtl w:val="0"/>
        </w:rPr>
        <w:t xml:space="preserve">I</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 from multiple attempts to contact with a parent, it becomes apparent that a student will not be returning to the school, the Principal may make a referral to a School Attendance Officer if:</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student has been absent from school on at least five full days in the previous 12 months where: </w:t>
      </w:r>
    </w:p>
    <w:p w:rsidR="00000000" w:rsidDel="00000000" w:rsidP="00000000" w:rsidRDefault="00000000" w:rsidRPr="00000000" w14:paraId="0000004C">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parent has not provided a reasonable excuse for these absences; and</w:t>
      </w:r>
    </w:p>
    <w:p w:rsidR="00000000" w:rsidDel="00000000" w:rsidP="00000000" w:rsidRDefault="00000000" w:rsidRPr="00000000" w14:paraId="0000004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measures to improve the student's attendance have been undertaken and have been unsuccessful</w:t>
      </w:r>
    </w:p>
    <w:p w:rsidR="00000000" w:rsidDel="00000000" w:rsidP="00000000" w:rsidRDefault="00000000" w:rsidRPr="00000000" w14:paraId="000000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student’s whereabouts are unknown and:</w:t>
      </w:r>
    </w:p>
    <w:p w:rsidR="00000000" w:rsidDel="00000000" w:rsidP="00000000" w:rsidRDefault="00000000" w:rsidRPr="00000000" w14:paraId="0000004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student has been absent for 10 consecutive school days; or </w:t>
      </w:r>
    </w:p>
    <w:p w:rsidR="00000000" w:rsidDel="00000000" w:rsidP="00000000" w:rsidRDefault="00000000" w:rsidRPr="00000000" w14:paraId="0000005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6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 alternative education destination can be found for the student.</w:t>
      </w:r>
    </w:p>
    <w:p w:rsidR="00000000" w:rsidDel="00000000" w:rsidP="00000000" w:rsidRDefault="00000000" w:rsidRPr="00000000" w14:paraId="00000051">
      <w:pPr>
        <w:spacing w:after="180" w:line="240" w:lineRule="auto"/>
        <w:jc w:val="both"/>
        <w:rPr>
          <w:rFonts w:ascii="Calibri" w:cs="Calibri" w:eastAsia="Calibri" w:hAnsi="Calibri"/>
          <w:b w:val="1"/>
          <w:bCs w:val="1"/>
          <w:sz w:val="27"/>
          <w:szCs w:val="27"/>
        </w:rPr>
      </w:pPr>
      <w:r w:rsidDel="00000000" w:rsidR="00000000" w:rsidRPr="00000000">
        <w:rPr>
          <w:rFonts w:ascii="Calibri" w:cs="Calibri" w:eastAsia="Calibri" w:hAnsi="Calibri"/>
          <w:b w:val="1"/>
          <w:bCs w:val="1"/>
          <w:color w:val="5b9bd5"/>
          <w:sz w:val="27"/>
          <w:szCs w:val="27"/>
          <w:rtl w:val="0"/>
        </w:rPr>
        <w:t xml:space="preserve">COMMUNICATION</w:t>
      </w: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This policy will be communicated to our school community in the following ways: </w:t>
      </w:r>
    </w:p>
    <w:p w:rsidR="00000000" w:rsidDel="00000000" w:rsidP="00000000" w:rsidRDefault="00000000" w:rsidRPr="00000000" w14:paraId="00000053">
      <w:pPr>
        <w:numPr>
          <w:ilvl w:val="0"/>
          <w:numId w:val="2"/>
        </w:numPr>
        <w:ind w:left="720" w:hanging="360"/>
      </w:pPr>
      <w:r w:rsidDel="00000000" w:rsidR="00000000" w:rsidRPr="00000000">
        <w:rPr>
          <w:vertAlign w:val="baseline"/>
          <w:rtl w:val="0"/>
        </w:rPr>
        <w:t xml:space="preserve">Available publicly on our school’s website</w:t>
      </w:r>
    </w:p>
    <w:p w:rsidR="00000000" w:rsidDel="00000000" w:rsidP="00000000" w:rsidRDefault="00000000" w:rsidRPr="00000000" w14:paraId="00000054">
      <w:pPr>
        <w:numPr>
          <w:ilvl w:val="0"/>
          <w:numId w:val="2"/>
        </w:numPr>
        <w:ind w:left="720" w:hanging="360"/>
      </w:pPr>
      <w:r w:rsidDel="00000000" w:rsidR="00000000" w:rsidRPr="00000000">
        <w:rPr>
          <w:rtl w:val="0"/>
        </w:rPr>
        <w:t xml:space="preserve">Staff induction materials </w:t>
      </w:r>
    </w:p>
    <w:p w:rsidR="00000000" w:rsidDel="00000000" w:rsidP="00000000" w:rsidRDefault="00000000" w:rsidRPr="00000000" w14:paraId="00000055">
      <w:pPr>
        <w:numPr>
          <w:ilvl w:val="0"/>
          <w:numId w:val="2"/>
        </w:numPr>
        <w:ind w:left="720" w:hanging="360"/>
      </w:pPr>
      <w:r w:rsidDel="00000000" w:rsidR="00000000" w:rsidRPr="00000000">
        <w:rPr>
          <w:vertAlign w:val="baseline"/>
          <w:rtl w:val="0"/>
        </w:rPr>
        <w:t xml:space="preserve">Included in staff handbook/manual</w:t>
      </w:r>
    </w:p>
    <w:p w:rsidR="00000000" w:rsidDel="00000000" w:rsidP="00000000" w:rsidRDefault="00000000" w:rsidRPr="00000000" w14:paraId="00000056">
      <w:pPr>
        <w:numPr>
          <w:ilvl w:val="0"/>
          <w:numId w:val="2"/>
        </w:numPr>
        <w:ind w:left="720" w:hanging="360"/>
      </w:pPr>
      <w:r w:rsidDel="00000000" w:rsidR="00000000" w:rsidRPr="00000000">
        <w:rPr>
          <w:vertAlign w:val="baseline"/>
          <w:rtl w:val="0"/>
        </w:rPr>
        <w:t xml:space="preserve">Discussed at annual staff briefings/meetings </w:t>
      </w:r>
    </w:p>
    <w:p w:rsidR="00000000" w:rsidDel="00000000" w:rsidP="00000000" w:rsidRDefault="00000000" w:rsidRPr="00000000" w14:paraId="00000057">
      <w:pPr>
        <w:numPr>
          <w:ilvl w:val="0"/>
          <w:numId w:val="2"/>
        </w:numPr>
        <w:ind w:left="720" w:hanging="360"/>
      </w:pPr>
      <w:r w:rsidDel="00000000" w:rsidR="00000000" w:rsidRPr="00000000">
        <w:rPr>
          <w:vertAlign w:val="baseline"/>
          <w:rtl w:val="0"/>
        </w:rPr>
        <w:t xml:space="preserve">Reminders in our school newsletter </w:t>
      </w:r>
    </w:p>
    <w:p w:rsidR="00000000" w:rsidDel="00000000" w:rsidP="00000000" w:rsidRDefault="00000000" w:rsidRPr="00000000" w14:paraId="00000058">
      <w:pPr>
        <w:numPr>
          <w:ilvl w:val="0"/>
          <w:numId w:val="2"/>
        </w:numPr>
        <w:ind w:left="720" w:hanging="360"/>
      </w:pPr>
      <w:r w:rsidDel="00000000" w:rsidR="00000000" w:rsidRPr="00000000">
        <w:rPr>
          <w:vertAlign w:val="baseline"/>
          <w:rtl w:val="0"/>
        </w:rPr>
        <w:t xml:space="preserve">Hard copy available from school administration upon request</w:t>
      </w:r>
    </w:p>
    <w:p w:rsidR="00000000" w:rsidDel="00000000" w:rsidP="00000000" w:rsidRDefault="00000000" w:rsidRPr="00000000" w14:paraId="00000059">
      <w:pPr>
        <w:pStyle w:val="Heading2"/>
        <w:spacing w:after="160" w:before="0" w:lineRule="auto"/>
        <w:jc w:val="both"/>
        <w:rPr>
          <w:b w:val="1"/>
          <w:bCs w:val="1"/>
          <w:smallCaps w:val="1"/>
          <w:color w:val="5b9bd5"/>
        </w:rPr>
      </w:pPr>
      <w:r w:rsidDel="00000000" w:rsidR="00000000" w:rsidRPr="00000000">
        <w:rPr>
          <w:b w:val="1"/>
          <w:bCs w:val="1"/>
          <w:smallCaps w:val="1"/>
          <w:color w:val="5b9bd5"/>
          <w:rtl w:val="0"/>
        </w:rPr>
        <w:t xml:space="preserve">MORE INFORMATION AND RESOURCES</w:t>
      </w:r>
    </w:p>
    <w:p w:rsidR="00000000" w:rsidDel="00000000" w:rsidP="00000000" w:rsidRDefault="00000000" w:rsidRPr="00000000" w14:paraId="0000005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Department’s Policy and Advisory Library (PAL): </w:t>
      </w:r>
      <w:hyperlink r:id="rId10">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Attendance</w:t>
        </w:r>
      </w:hyperlink>
      <w:r w:rsidDel="00000000" w:rsidR="00000000" w:rsidRPr="00000000">
        <w:rPr>
          <w:rtl w:val="0"/>
        </w:rPr>
      </w:r>
    </w:p>
    <w:p w:rsidR="00000000" w:rsidDel="00000000" w:rsidP="00000000" w:rsidRDefault="00000000" w:rsidRPr="00000000" w14:paraId="0000005B">
      <w:pPr>
        <w:pStyle w:val="Heading2"/>
        <w:rPr>
          <w:b w:val="1"/>
          <w:bCs w:val="1"/>
          <w:smallCaps w:val="1"/>
          <w:color w:val="5b9bd5"/>
        </w:rPr>
      </w:pPr>
      <w:r w:rsidDel="00000000" w:rsidR="00000000" w:rsidRPr="00000000">
        <w:rPr>
          <w:rtl w:val="0"/>
        </w:rPr>
      </w:r>
    </w:p>
    <w:p w:rsidR="00000000" w:rsidDel="00000000" w:rsidP="00000000" w:rsidRDefault="00000000" w:rsidRPr="00000000" w14:paraId="0000005C">
      <w:pPr>
        <w:pStyle w:val="Heading2"/>
        <w:rPr>
          <w:b w:val="1"/>
          <w:bCs w:val="1"/>
          <w:smallCaps w:val="1"/>
          <w:color w:val="5b9bd5"/>
        </w:rPr>
      </w:pPr>
      <w:r w:rsidDel="00000000" w:rsidR="00000000" w:rsidRPr="00000000">
        <w:rPr>
          <w:b w:val="1"/>
          <w:bCs w:val="1"/>
          <w:smallCaps w:val="1"/>
          <w:color w:val="5b9bd5"/>
          <w:rtl w:val="0"/>
        </w:rPr>
        <w:t xml:space="preserve">POLICY REVIEW AND APPROVAL</w:t>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0"/>
        <w:gridCol w:w="6186"/>
        <w:tblGridChange w:id="0">
          <w:tblGrid>
            <w:gridCol w:w="2830"/>
            <w:gridCol w:w="6186"/>
          </w:tblGrid>
        </w:tblGridChange>
      </w:tblGrid>
      <w:tr>
        <w:trPr>
          <w:cantSplit w:val="0"/>
          <w:trHeight w:val="181" w:hRule="atLeast"/>
          <w:tblHeader w:val="0"/>
        </w:trPr>
        <w:tc>
          <w:tcPr/>
          <w:p w:rsidR="00000000" w:rsidDel="00000000" w:rsidP="00000000" w:rsidRDefault="00000000" w:rsidRPr="00000000" w14:paraId="0000005D">
            <w:pPr>
              <w:rPr/>
            </w:pPr>
            <w:r w:rsidDel="00000000" w:rsidR="00000000" w:rsidRPr="00000000">
              <w:rPr>
                <w:rtl w:val="0"/>
              </w:rPr>
              <w:t xml:space="preserve">Policy last reviewed</w:t>
            </w:r>
          </w:p>
        </w:tc>
        <w:tc>
          <w:tcPr/>
          <w:p w:rsidR="00000000" w:rsidDel="00000000" w:rsidP="00000000" w:rsidRDefault="00000000" w:rsidRPr="00000000" w14:paraId="0000005E">
            <w:pPr>
              <w:rPr/>
            </w:pPr>
            <w:r w:rsidDel="00000000" w:rsidR="00000000" w:rsidRPr="00000000">
              <w:rPr>
                <w:rtl w:val="0"/>
              </w:rPr>
              <w:t xml:space="preserve">16</w:t>
            </w:r>
            <w:r w:rsidDel="00000000" w:rsidR="00000000" w:rsidRPr="00000000">
              <w:rPr>
                <w:vertAlign w:val="superscript"/>
                <w:rtl w:val="0"/>
              </w:rPr>
              <w:t xml:space="preserve">th</w:t>
            </w:r>
            <w:r w:rsidDel="00000000" w:rsidR="00000000" w:rsidRPr="00000000">
              <w:rPr>
                <w:rtl w:val="0"/>
              </w:rPr>
              <w:t xml:space="preserve"> February 2026</w:t>
            </w:r>
          </w:p>
        </w:tc>
      </w:tr>
      <w:tr>
        <w:trPr>
          <w:cantSplit w:val="0"/>
          <w:tblHeader w:val="0"/>
        </w:trPr>
        <w:tc>
          <w:tcPr/>
          <w:p w:rsidR="00000000" w:rsidDel="00000000" w:rsidP="00000000" w:rsidRDefault="00000000" w:rsidRPr="00000000" w14:paraId="0000005F">
            <w:pPr>
              <w:rPr/>
            </w:pPr>
            <w:r w:rsidDel="00000000" w:rsidR="00000000" w:rsidRPr="00000000">
              <w:rPr>
                <w:rtl w:val="0"/>
              </w:rPr>
              <w:t xml:space="preserve">Consultation</w:t>
            </w:r>
          </w:p>
        </w:tc>
        <w:tc>
          <w:tcPr/>
          <w:p w:rsidR="00000000" w:rsidDel="00000000" w:rsidP="00000000" w:rsidRDefault="00000000" w:rsidRPr="00000000" w14:paraId="00000060">
            <w:pPr>
              <w:rPr/>
            </w:pPr>
            <w:r w:rsidDel="00000000" w:rsidR="00000000" w:rsidRPr="00000000">
              <w:rPr>
                <w:rFonts w:ascii="Calibri" w:cs="Calibri" w:eastAsia="Calibri" w:hAnsi="Calibri"/>
                <w:rtl w:val="0"/>
              </w:rPr>
              <w:t xml:space="preserve">School Council</w:t>
            </w:r>
            <w:r w:rsidDel="00000000" w:rsidR="00000000" w:rsidRPr="00000000">
              <w:rPr>
                <w:rtl w:val="0"/>
              </w:rPr>
            </w:r>
          </w:p>
        </w:tc>
      </w:tr>
      <w:tr>
        <w:trPr>
          <w:cantSplit w:val="0"/>
          <w:tblHeader w:val="0"/>
        </w:trPr>
        <w:tc>
          <w:tcPr/>
          <w:p w:rsidR="00000000" w:rsidDel="00000000" w:rsidP="00000000" w:rsidRDefault="00000000" w:rsidRPr="00000000" w14:paraId="00000061">
            <w:pPr>
              <w:rPr/>
            </w:pPr>
            <w:r w:rsidDel="00000000" w:rsidR="00000000" w:rsidRPr="00000000">
              <w:rPr>
                <w:rtl w:val="0"/>
              </w:rPr>
              <w:t xml:space="preserve">Approved by</w:t>
            </w:r>
          </w:p>
        </w:tc>
        <w:tc>
          <w:tcPr/>
          <w:p w:rsidR="00000000" w:rsidDel="00000000" w:rsidP="00000000" w:rsidRDefault="00000000" w:rsidRPr="00000000" w14:paraId="00000062">
            <w:pPr>
              <w:rPr/>
            </w:pPr>
            <w:r w:rsidDel="00000000" w:rsidR="00000000" w:rsidRPr="00000000">
              <w:rPr>
                <w:rtl w:val="0"/>
              </w:rPr>
              <w:t xml:space="preserve">Principal</w:t>
            </w:r>
          </w:p>
        </w:tc>
      </w:tr>
      <w:tr>
        <w:trPr>
          <w:cantSplit w:val="0"/>
          <w:tblHeader w:val="0"/>
        </w:trPr>
        <w:tc>
          <w:tcPr/>
          <w:p w:rsidR="00000000" w:rsidDel="00000000" w:rsidP="00000000" w:rsidRDefault="00000000" w:rsidRPr="00000000" w14:paraId="00000063">
            <w:pPr>
              <w:rPr/>
            </w:pPr>
            <w:r w:rsidDel="00000000" w:rsidR="00000000" w:rsidRPr="00000000">
              <w:rPr>
                <w:rtl w:val="0"/>
              </w:rPr>
              <w:t xml:space="preserve">Next scheduled review date</w:t>
            </w:r>
          </w:p>
        </w:tc>
        <w:tc>
          <w:tcPr/>
          <w:p w:rsidR="00000000" w:rsidDel="00000000" w:rsidP="00000000" w:rsidRDefault="00000000" w:rsidRPr="00000000" w14:paraId="00000064">
            <w:pPr>
              <w:rPr/>
            </w:pPr>
            <w:r w:rsidDel="00000000" w:rsidR="00000000" w:rsidRPr="00000000">
              <w:rPr>
                <w:rtl w:val="0"/>
              </w:rPr>
              <w:t xml:space="preserve">February 2030</w:t>
            </w:r>
          </w:p>
        </w:tc>
      </w:tr>
    </w:tbl>
    <w:p w:rsidR="00000000" w:rsidDel="00000000" w:rsidP="00000000" w:rsidRDefault="00000000" w:rsidRPr="00000000" w14:paraId="00000065">
      <w:pPr>
        <w:pStyle w:val="Heading2"/>
        <w:rPr/>
      </w:pPr>
      <w:r w:rsidDel="00000000" w:rsidR="00000000" w:rsidRPr="00000000">
        <w:rPr>
          <w:rtl w:val="0"/>
        </w:rPr>
      </w:r>
    </w:p>
    <w:sectPr>
      <w:footerReference r:id="rId11"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5C4740"/>
    <w:pPr>
      <w:ind w:left="720"/>
      <w:contextualSpacing w:val="1"/>
    </w:pPr>
  </w:style>
  <w:style w:type="character" w:styleId="Hyperlink">
    <w:name w:val="Hyperlink"/>
    <w:basedOn w:val="DefaultParagraphFont"/>
    <w:uiPriority w:val="99"/>
    <w:unhideWhenUsed w:val="1"/>
    <w:rsid w:val="005C4740"/>
    <w:rPr>
      <w:color w:val="0563c1" w:themeColor="hyperlink"/>
      <w:u w:val="single"/>
    </w:rPr>
  </w:style>
  <w:style w:type="table" w:styleId="TableGrid">
    <w:name w:val="Table Grid"/>
    <w:basedOn w:val="TableNormal"/>
    <w:uiPriority w:val="39"/>
    <w:rsid w:val="005C474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1Char" w:customStyle="1">
    <w:name w:val="Heading 1 Char"/>
    <w:basedOn w:val="DefaultParagraphFont"/>
    <w:link w:val="Heading1"/>
    <w:uiPriority w:val="9"/>
    <w:rsid w:val="005C4740"/>
    <w:rPr>
      <w:rFonts w:asciiTheme="majorHAnsi" w:cstheme="majorBidi" w:eastAsiaTheme="majorEastAsia" w:hAnsiTheme="majorHAnsi"/>
      <w:color w:val="2e74b5" w:themeColor="accent1" w:themeShade="0000BF"/>
      <w:sz w:val="32"/>
      <w:szCs w:val="32"/>
    </w:rPr>
  </w:style>
  <w:style w:type="character" w:styleId="Heading2Char" w:customStyle="1">
    <w:name w:val="Heading 2 Char"/>
    <w:basedOn w:val="DefaultParagraphFont"/>
    <w:link w:val="Heading2"/>
    <w:uiPriority w:val="9"/>
    <w:rsid w:val="005C4740"/>
    <w:rPr>
      <w:rFonts w:asciiTheme="majorHAnsi" w:cstheme="majorBidi" w:eastAsiaTheme="majorEastAsia" w:hAnsiTheme="majorHAnsi"/>
      <w:color w:val="2e74b5" w:themeColor="accent1" w:themeShade="0000BF"/>
      <w:sz w:val="26"/>
      <w:szCs w:val="26"/>
    </w:rPr>
  </w:style>
  <w:style w:type="character" w:styleId="FollowedHyperlink">
    <w:name w:val="FollowedHyperlink"/>
    <w:basedOn w:val="DefaultParagraphFont"/>
    <w:uiPriority w:val="99"/>
    <w:semiHidden w:val="1"/>
    <w:unhideWhenUsed w:val="1"/>
    <w:rsid w:val="005C4740"/>
    <w:rPr>
      <w:color w:val="954f72" w:themeColor="followedHyperlink"/>
      <w:u w:val="single"/>
    </w:rPr>
  </w:style>
  <w:style w:type="character" w:styleId="CommentReference">
    <w:name w:val="annotation reference"/>
    <w:basedOn w:val="DefaultParagraphFont"/>
    <w:uiPriority w:val="99"/>
    <w:semiHidden w:val="1"/>
    <w:unhideWhenUsed w:val="1"/>
    <w:rsid w:val="00B402BB"/>
    <w:rPr>
      <w:sz w:val="16"/>
      <w:szCs w:val="16"/>
    </w:rPr>
  </w:style>
  <w:style w:type="paragraph" w:styleId="CommentText">
    <w:name w:val="annotation text"/>
    <w:basedOn w:val="Normal"/>
    <w:link w:val="CommentTextChar"/>
    <w:uiPriority w:val="99"/>
    <w:semiHidden w:val="1"/>
    <w:unhideWhenUsed w:val="1"/>
    <w:rsid w:val="00B402BB"/>
    <w:pPr>
      <w:spacing w:line="240" w:lineRule="auto"/>
    </w:pPr>
    <w:rPr>
      <w:sz w:val="20"/>
      <w:szCs w:val="20"/>
    </w:rPr>
  </w:style>
  <w:style w:type="character" w:styleId="CommentTextChar" w:customStyle="1">
    <w:name w:val="Comment Text Char"/>
    <w:basedOn w:val="DefaultParagraphFont"/>
    <w:link w:val="CommentText"/>
    <w:uiPriority w:val="99"/>
    <w:semiHidden w:val="1"/>
    <w:rsid w:val="00B402BB"/>
    <w:rPr>
      <w:sz w:val="20"/>
      <w:szCs w:val="20"/>
    </w:rPr>
  </w:style>
  <w:style w:type="paragraph" w:styleId="CommentSubject">
    <w:name w:val="annotation subject"/>
    <w:basedOn w:val="CommentText"/>
    <w:next w:val="CommentText"/>
    <w:link w:val="CommentSubjectChar"/>
    <w:uiPriority w:val="99"/>
    <w:semiHidden w:val="1"/>
    <w:unhideWhenUsed w:val="1"/>
    <w:rsid w:val="00B402BB"/>
    <w:rPr>
      <w:b w:val="1"/>
      <w:bCs w:val="1"/>
    </w:rPr>
  </w:style>
  <w:style w:type="character" w:styleId="CommentSubjectChar" w:customStyle="1">
    <w:name w:val="Comment Subject Char"/>
    <w:basedOn w:val="CommentTextChar"/>
    <w:link w:val="CommentSubject"/>
    <w:uiPriority w:val="99"/>
    <w:semiHidden w:val="1"/>
    <w:rsid w:val="00B402BB"/>
    <w:rPr>
      <w:b w:val="1"/>
      <w:bCs w:val="1"/>
      <w:sz w:val="20"/>
      <w:szCs w:val="20"/>
    </w:rPr>
  </w:style>
  <w:style w:type="paragraph" w:styleId="BalloonText">
    <w:name w:val="Balloon Text"/>
    <w:basedOn w:val="Normal"/>
    <w:link w:val="BalloonTextChar"/>
    <w:uiPriority w:val="99"/>
    <w:semiHidden w:val="1"/>
    <w:unhideWhenUsed w:val="1"/>
    <w:rsid w:val="00B402BB"/>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B402BB"/>
    <w:rPr>
      <w:rFonts w:ascii="Segoe UI" w:cs="Segoe UI" w:hAnsi="Segoe UI"/>
      <w:sz w:val="18"/>
      <w:szCs w:val="18"/>
    </w:rPr>
  </w:style>
  <w:style w:type="paragraph" w:styleId="BodyText">
    <w:name w:val="Body Text"/>
    <w:basedOn w:val="Normal"/>
    <w:link w:val="BodyTextChar"/>
    <w:uiPriority w:val="1"/>
    <w:qFormat w:val="1"/>
    <w:rsid w:val="00375E2A"/>
    <w:pPr>
      <w:widowControl w:val="0"/>
      <w:autoSpaceDE w:val="0"/>
      <w:autoSpaceDN w:val="0"/>
      <w:spacing w:after="0" w:line="240" w:lineRule="auto"/>
    </w:pPr>
    <w:rPr>
      <w:rFonts w:ascii="Arial" w:cs="Arial" w:eastAsia="Arial" w:hAnsi="Arial"/>
      <w:sz w:val="20"/>
      <w:szCs w:val="20"/>
    </w:rPr>
  </w:style>
  <w:style w:type="character" w:styleId="BodyTextChar" w:customStyle="1">
    <w:name w:val="Body Text Char"/>
    <w:basedOn w:val="DefaultParagraphFont"/>
    <w:link w:val="BodyText"/>
    <w:uiPriority w:val="1"/>
    <w:rsid w:val="00375E2A"/>
    <w:rPr>
      <w:rFonts w:ascii="Arial" w:cs="Arial" w:eastAsia="Arial" w:hAnsi="Arial"/>
      <w:sz w:val="20"/>
      <w:szCs w:val="20"/>
    </w:rPr>
  </w:style>
  <w:style w:type="paragraph" w:styleId="Char2" w:customStyle="1">
    <w:name w:val="Char2"/>
    <w:basedOn w:val="Normal"/>
    <w:rsid w:val="00320598"/>
    <w:pPr>
      <w:spacing w:line="240" w:lineRule="exact"/>
    </w:pPr>
    <w:rPr>
      <w:rFonts w:ascii="Verdana" w:cs="Times New Roman" w:eastAsia="Times New Roman" w:hAnsi="Verdana"/>
      <w:sz w:val="20"/>
      <w:szCs w:val="24"/>
      <w:lang w:val="en-US"/>
    </w:rPr>
  </w:style>
  <w:style w:type="paragraph" w:styleId="BlockText">
    <w:name w:val="Block Text"/>
    <w:basedOn w:val="Normal"/>
    <w:rsid w:val="00D543E3"/>
    <w:pPr>
      <w:suppressAutoHyphens w:val="1"/>
      <w:spacing w:after="280" w:line="300" w:lineRule="exact"/>
      <w:ind w:right="45"/>
    </w:pPr>
    <w:rPr>
      <w:rFonts w:ascii="Arial" w:cs="Times New Roman" w:eastAsia="Times" w:hAnsi="Arial"/>
      <w:sz w:val="20"/>
      <w:szCs w:val="20"/>
      <w:lang w:eastAsia="en-AU"/>
    </w:rPr>
  </w:style>
  <w:style w:type="paragraph" w:styleId="Revision">
    <w:name w:val="Revision"/>
    <w:hidden w:val="1"/>
    <w:uiPriority w:val="99"/>
    <w:semiHidden w:val="1"/>
    <w:rsid w:val="00D57FD6"/>
    <w:pPr>
      <w:spacing w:after="0" w:line="240" w:lineRule="auto"/>
    </w:pPr>
  </w:style>
  <w:style w:type="paragraph" w:styleId="Header">
    <w:name w:val="header"/>
    <w:basedOn w:val="Normal"/>
    <w:link w:val="HeaderChar"/>
    <w:uiPriority w:val="99"/>
    <w:unhideWhenUsed w:val="1"/>
    <w:rsid w:val="00417993"/>
    <w:pPr>
      <w:tabs>
        <w:tab w:val="center" w:pos="4513"/>
        <w:tab w:val="right" w:pos="9026"/>
      </w:tabs>
      <w:spacing w:after="0" w:line="240" w:lineRule="auto"/>
    </w:pPr>
  </w:style>
  <w:style w:type="character" w:styleId="HeaderChar" w:customStyle="1">
    <w:name w:val="Header Char"/>
    <w:basedOn w:val="DefaultParagraphFont"/>
    <w:link w:val="Header"/>
    <w:uiPriority w:val="99"/>
    <w:rsid w:val="00417993"/>
  </w:style>
  <w:style w:type="paragraph" w:styleId="Footer">
    <w:name w:val="footer"/>
    <w:basedOn w:val="Normal"/>
    <w:link w:val="FooterChar"/>
    <w:uiPriority w:val="99"/>
    <w:unhideWhenUsed w:val="1"/>
    <w:rsid w:val="00417993"/>
    <w:pPr>
      <w:tabs>
        <w:tab w:val="center" w:pos="4513"/>
        <w:tab w:val="right" w:pos="9026"/>
      </w:tabs>
      <w:spacing w:after="0" w:line="240" w:lineRule="auto"/>
    </w:pPr>
  </w:style>
  <w:style w:type="character" w:styleId="FooterChar" w:customStyle="1">
    <w:name w:val="Footer Char"/>
    <w:basedOn w:val="DefaultParagraphFont"/>
    <w:link w:val="Footer"/>
    <w:uiPriority w:val="99"/>
    <w:rsid w:val="00417993"/>
  </w:style>
  <w:style w:type="character" w:styleId="UnresolvedMention">
    <w:name w:val="Unresolved Mention"/>
    <w:basedOn w:val="DefaultParagraphFont"/>
    <w:uiPriority w:val="99"/>
    <w:semiHidden w:val="1"/>
    <w:unhideWhenUsed w:val="1"/>
    <w:rsid w:val="003C7C23"/>
    <w:rPr>
      <w:color w:val="605e5c"/>
      <w:shd w:color="auto" w:fill="e1dfdd" w:val="clear"/>
    </w:rPr>
  </w:style>
  <w:style w:type="character" w:styleId="normaltextrun" w:customStyle="1">
    <w:name w:val="normaltextrun"/>
    <w:basedOn w:val="DefaultParagraphFont"/>
    <w:rsid w:val="006E0FA3"/>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s://www2.education.vic.gov.au/pal/attendance/policy" TargetMode="External"/><Relationship Id="rId9" Type="http://schemas.openxmlformats.org/officeDocument/2006/relationships/hyperlink" Target="https://www2.education.vic.gov.au/pal/attendance/guidanc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ktAE2AjKMl+Nh1iNdNK+LaWW2g==">CgMxLjA4AHIhMUwzUW00YW1CWUQ5ZkxqUDNOeVNSWjQxMWU5YlloZ1Z4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2026-02-16T01:46:00Z</dcterms:created>
  <dc:creator>Love, Maudie 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0x010100710EB20F79F6574A85C63C9D45AE68C1</vt:lpwstr>
  </property>
  <property fmtid="{D5CDD505-2E9C-101B-9397-08002B2CF9AE}" pid="3" name="DET_EDRMS_BusUnit">
    <vt:lpwstr/>
  </property>
  <property fmtid="{D5CDD505-2E9C-101B-9397-08002B2CF9AE}" pid="4" name="DET_EDRMS_SecClass">
    <vt:lpwstr/>
  </property>
  <property fmtid="{D5CDD505-2E9C-101B-9397-08002B2CF9AE}" pid="5" name="DET_EDRMS_RCS">
    <vt:lpwstr>10;#13.1.2 Internal Policy|ad985a07-89db-41e4-84da-e1a6cef79014</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{de247170-4d9f-416d-949b-f1551ee7f093}</vt:lpwstr>
  </property>
  <property fmtid="{D5CDD505-2E9C-101B-9397-08002B2CF9AE}" pid="10" name="RecordPoint_ActiveItemWebId">
    <vt:lpwstr>{603f2397-5de8-47f6-bd19-8ee820c94c7c}</vt:lpwstr>
  </property>
  <property fmtid="{D5CDD505-2E9C-101B-9397-08002B2CF9AE}" pid="11" name="RecordPoint_SubmissionDate">
    <vt:lpwstr/>
  </property>
  <property fmtid="{D5CDD505-2E9C-101B-9397-08002B2CF9AE}" pid="12" name="RecordPoint_RecordNumberSubmitted">
    <vt:lpwstr>R20211703593</vt:lpwstr>
  </property>
  <property fmtid="{D5CDD505-2E9C-101B-9397-08002B2CF9AE}" pid="13" name="RecordPoint_ActiveItemMoved">
    <vt:lpwstr/>
  </property>
  <property fmtid="{D5CDD505-2E9C-101B-9397-08002B2CF9AE}" pid="14" name="RecordPoint_RecordFormat">
    <vt:lpwstr/>
  </property>
  <property fmtid="{D5CDD505-2E9C-101B-9397-08002B2CF9AE}" pid="15" name="RecordPoint_SubmissionCompleted">
    <vt:lpwstr>2025-02-21T15:22:52.6706676+11:00</vt:lpwstr>
  </property>
  <property fmtid="{D5CDD505-2E9C-101B-9397-08002B2CF9AE}" pid="16" name="DET_EDRMS_RCSTaxHTField0">
    <vt:lpwstr>13.1.2 Internal Policy|ad985a07-89db-41e4-84da-e1a6cef79014</vt:lpwstr>
  </property>
  <property fmtid="{D5CDD505-2E9C-101B-9397-08002B2CF9AE}" pid="17" name="DET_EDRMS_SecClassTaxHTField0">
    <vt:lpwstr/>
  </property>
  <property fmtid="{D5CDD505-2E9C-101B-9397-08002B2CF9AE}" pid="18" name="TaxCatchAll">
    <vt:lpwstr>28;#13.1.2 Internal Policy|ad985a07-89db-41e4-84da-e1a6cef79014</vt:lpwstr>
  </property>
  <property fmtid="{D5CDD505-2E9C-101B-9397-08002B2CF9AE}" pid="19" name="DET_EDRMS_BusUnitTaxHTField0">
    <vt:lpwstr/>
  </property>
  <property fmtid="{D5CDD505-2E9C-101B-9397-08002B2CF9AE}" pid="20" name="GrammarlyDocumentId">
    <vt:lpwstr>18e80a050ff2d030da7691d3b98c3296a8cb99e929d7924c1ec384c13c0e1b46</vt:lpwstr>
  </property>
  <property fmtid="{D5CDD505-2E9C-101B-9397-08002B2CF9AE}" pid="21" name="_ExtendedDescription">
    <vt:lpwstr/>
  </property>
</Properties>
</file>